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EB6" w:rsidRPr="00AD34EB" w:rsidRDefault="003C3A83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0"/>
        <w:gridCol w:w="7378"/>
      </w:tblGrid>
      <w:tr w:rsidR="00D05EB6" w:rsidRPr="00AD34EB" w:rsidTr="00654904">
        <w:trPr>
          <w:trHeight w:val="440"/>
        </w:trPr>
        <w:tc>
          <w:tcPr>
            <w:tcW w:w="7300" w:type="dxa"/>
          </w:tcPr>
          <w:p w:rsidR="00D05EB6" w:rsidRPr="00AD34EB" w:rsidRDefault="003C3A83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78" w:type="dxa"/>
          </w:tcPr>
          <w:p w:rsidR="00D05EB6" w:rsidRPr="00AD34EB" w:rsidRDefault="0065490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0910903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78" w:type="dxa"/>
          </w:tcPr>
          <w:p w:rsidR="00D05EB6" w:rsidRPr="00487404" w:rsidRDefault="003C3A8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87404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ტერმინოლოგია და დოკუმენტაცია საექთნო საქმეში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78" w:type="dxa"/>
          </w:tcPr>
          <w:p w:rsidR="00D05EB6" w:rsidRPr="00487404" w:rsidRDefault="000B74E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6100C0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</w:p>
        </w:tc>
      </w:tr>
      <w:tr w:rsidR="00D05EB6" w:rsidRPr="00AD34EB" w:rsidTr="00654904">
        <w:trPr>
          <w:trHeight w:val="406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D05EB6" w:rsidRPr="00AD34EB" w:rsidRDefault="003C3A83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ქართული და ლათინური სამედიცინო  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ტერმინოლოგიისა და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დოკუმენტაციის მნიშვნელობის განმარტება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0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42"/>
        <w:gridCol w:w="4139"/>
        <w:gridCol w:w="5581"/>
        <w:gridCol w:w="1620"/>
      </w:tblGrid>
      <w:tr w:rsidR="00D05EB6" w:rsidRPr="00AD34EB" w:rsidTr="005E59C6">
        <w:trPr>
          <w:trHeight w:val="1100"/>
          <w:jc w:val="center"/>
        </w:trPr>
        <w:tc>
          <w:tcPr>
            <w:tcW w:w="2742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1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0" w:type="dxa"/>
            <w:shd w:val="clear" w:color="auto" w:fill="D9E2F3"/>
            <w:vAlign w:val="center"/>
          </w:tcPr>
          <w:p w:rsidR="00D05EB6" w:rsidRPr="00AD34EB" w:rsidRDefault="00D05EB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D05EB6" w:rsidRPr="00AD34EB" w:rsidTr="005E59C6">
        <w:trPr>
          <w:trHeight w:val="78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და ლათინური სამედიცინო  ტერმინოლოგიის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487404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წარმოშობის მიხედვით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სამედიცინო ტერმინთა კლასიფიკაციას;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ქართულ სამედიცინო  ტერმინებს;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ავადმყოფობათა და მათი კლინიკური გამოვლენის ფორმა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ქართულ დასახელებებს;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  პროფესიულ სამედიცინო ლათინურ ტერმინებს და გამონათქვამებს;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განმარტავს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გაფორმების/წაკითხვის  თავისებურებებს;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აწარმოებს 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პრეფიქსისა ან/და სუფიქსის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მიმატებით პათოლოგიური პროცესების  და სხვადასხვა ორგანოს დაავადების დასახელებას;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იყენებს  ლათინურ  და ბერძნულ სამედიცინო/ანატომიურ ტერმინებს  (დუბლეტებს</w:t>
            </w:r>
            <w:r w:rsidR="009163DA">
              <w:rPr>
                <w:rFonts w:ascii="Sylfaen" w:eastAsia="Arial Unicode MS" w:hAnsi="Sylfaen" w:cs="Arial Unicode MS"/>
                <w:sz w:val="20"/>
                <w:szCs w:val="20"/>
              </w:rPr>
              <w:t>).</w:t>
            </w:r>
          </w:p>
        </w:tc>
        <w:tc>
          <w:tcPr>
            <w:tcW w:w="5581" w:type="dxa"/>
            <w:vAlign w:val="center"/>
          </w:tcPr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1.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სტრუქტურა,  ლათინური ნაწილების დახასიათება; მნიშვნელოვანი რეცეპტორული შემოკლებანი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სუფიქსაცია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487404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 შეთანხმებათა გამოთქმის თავისებურებანი; სიტყვათწარმოება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05EB6" w:rsidRPr="00AD34EB" w:rsidRDefault="003C3A83">
            <w:pPr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D05EB6" w:rsidRPr="00AD34EB" w:rsidRDefault="003C3A83">
            <w:pPr>
              <w:spacing w:after="2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5EB6" w:rsidRPr="00AD34EB" w:rsidTr="005E59C6">
        <w:trPr>
          <w:trHeight w:val="104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DE544C" w:rsidP="005E59C6">
            <w:pPr>
              <w:tabs>
                <w:tab w:val="left" w:pos="39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სამედიცინო დოკუმენტაციის მნიშვნელობის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კანონმდებლობის შესაბამისად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E544C">
              <w:rPr>
                <w:rFonts w:ascii="Sylfaen" w:eastAsia="Arial Unicode MS" w:hAnsi="Sylfaen" w:cs="Arial Unicode MS"/>
                <w:sz w:val="20"/>
                <w:szCs w:val="20"/>
              </w:rPr>
              <w:t>ჩამოთვლის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</w:t>
            </w:r>
            <w:r w:rsidR="00DE54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ს; </w:t>
            </w:r>
          </w:p>
          <w:p w:rsidR="00D05EB6" w:rsidRPr="005570E6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ძირითად ლექსიკას, სტილსა და პრაქტიკულ გრამატიკას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570E6" w:rsidRPr="00AD34EB" w:rsidRDefault="005570E6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დოკუმენტების ტიპის მიხედვით </w:t>
            </w:r>
            <w:r w:rsid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მნიშვნელობასა და არსს.</w:t>
            </w: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1" w:type="dxa"/>
          </w:tcPr>
          <w:p w:rsidR="00D05EB6" w:rsidRPr="00AD34EB" w:rsidRDefault="003C3A83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ტიპები</w:t>
            </w:r>
            <w:r w:rsidR="00DE544C">
              <w:rPr>
                <w:rStyle w:val="FootnoteReference"/>
                <w:rFonts w:ascii="Sylfaen" w:eastAsia="Arial Unicode MS" w:hAnsi="Sylfaen" w:cs="Arial Unicode MS"/>
                <w:b/>
                <w:sz w:val="20"/>
                <w:szCs w:val="20"/>
              </w:rPr>
              <w:footnoteReference w:id="1"/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3C3A83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hAnsi="Sylfaen" w:cs="Sylfaen"/>
              </w:rPr>
              <w:t>ზოგადი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ანესთეზიის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რუკა</w:t>
            </w:r>
            <w:r w:rsidRPr="004D6599">
              <w:t xml:space="preserve"> – </w:t>
            </w:r>
            <w:r w:rsidRPr="009654CF">
              <w:rPr>
                <w:rFonts w:ascii="Sylfaen" w:hAnsi="Sylfaen" w:cs="Sylfaen"/>
              </w:rPr>
              <w:t>ფორმა</w:t>
            </w:r>
            <w:r w:rsidRPr="004D6599">
              <w:t xml:space="preserve"> №IV-300-3/</w:t>
            </w:r>
            <w:r w:rsidRPr="009654CF">
              <w:rPr>
                <w:rFonts w:ascii="Sylfaen" w:hAnsi="Sylfaen" w:cs="Sylfaen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წერილობითი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ინფორმირებული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თანხმობა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მომსახურების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გაწევაზე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ანტე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პერინატალური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ანამნეზი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გეგმიური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მეთვალყურეობის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ლაბორატორიული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გამოკვლევების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ვიზიტების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და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ბინაზე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ადგილზე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გამოძახების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ბენეფიციართა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</w:p>
          <w:p w:rsidR="00D05EB6" w:rsidRPr="00AD34EB" w:rsidRDefault="00D05EB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04"/>
              </w:tabs>
              <w:ind w:left="-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5505"/>
        <w:gridCol w:w="2430"/>
        <w:gridCol w:w="2729"/>
        <w:gridCol w:w="2479"/>
      </w:tblGrid>
      <w:tr w:rsidR="00D05EB6" w:rsidRPr="00AD34EB" w:rsidTr="005E59C6">
        <w:trPr>
          <w:trHeight w:val="600"/>
        </w:trPr>
        <w:tc>
          <w:tcPr>
            <w:tcW w:w="152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0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729" w:type="dxa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479" w:type="dxa"/>
            <w:tcBorders>
              <w:bottom w:val="single" w:sz="4" w:space="0" w:color="000000"/>
            </w:tcBorders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E59C6" w:rsidRPr="00AD34EB" w:rsidTr="006100C0">
        <w:trPr>
          <w:trHeight w:val="42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ასოთშეთანხმებათა გამოთქმის თავისებურებანი; სიტყვათწარმოება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რეცეპტის  სტრუქტურა,  ლათინური ნაწილების დახასიათება; მნიშვნელოვანი რეცეპტორული შემოკლებანი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სუფიქსაცია;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</w:p>
        </w:tc>
        <w:tc>
          <w:tcPr>
            <w:tcW w:w="2430" w:type="dxa"/>
            <w:vMerge w:val="restart"/>
          </w:tcPr>
          <w:p w:rsidR="005E59C6" w:rsidRPr="00AD34EB" w:rsidRDefault="007E5972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5E59C6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E59C6" w:rsidRPr="00AD34EB" w:rsidRDefault="005E59C6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E59C6" w:rsidRPr="00AD34EB" w:rsidRDefault="005E59C6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729" w:type="dxa"/>
            <w:vMerge w:val="restart"/>
          </w:tcPr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</w:t>
            </w: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და/ან</w:t>
            </w: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  <w:p w:rsidR="005E59C6" w:rsidRPr="006100C0" w:rsidRDefault="005E59C6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6100C0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გამსვლელი ზღვარი 75 %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479" w:type="dxa"/>
            <w:vMerge w:val="restart"/>
          </w:tcPr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და წერილობითი მტკიცებულება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/კითხვარი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tabs>
                <w:tab w:val="left" w:pos="124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 w:rsidP="00B75EE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5E59C6">
        <w:trPr>
          <w:trHeight w:val="44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05" w:type="dxa"/>
            <w:shd w:val="clear" w:color="auto" w:fill="auto"/>
          </w:tcPr>
          <w:p w:rsidR="005E59C6" w:rsidRPr="009654CF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დოკუმენტაციის  ტიპები: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5E59C6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ოპერაციისათვის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ანესთეზიოლოგის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ჩანაწერის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კითხვარი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პოსტოპერაციული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პერიოდის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ოპერაციაზე</w:t>
            </w:r>
            <w:r w:rsidRPr="009654CF">
              <w:rPr>
                <w:sz w:val="20"/>
                <w:szCs w:val="20"/>
              </w:rPr>
              <w:t xml:space="preserve"> 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ეტაპური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№IV300-14/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პროტოკოლი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lastRenderedPageBreak/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IV-№200/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 xml:space="preserve"> 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9654CF">
              <w:rPr>
                <w:sz w:val="20"/>
                <w:szCs w:val="20"/>
              </w:rPr>
              <w:t>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5E59C6" w:rsidRPr="009654CF" w:rsidRDefault="005E59C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9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29" w:type="dxa"/>
            <w:vMerge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79" w:type="dxa"/>
            <w:vMerge/>
            <w:tcBorders>
              <w:bottom w:val="nil"/>
            </w:tcBorders>
          </w:tcPr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</w:tbl>
    <w:p w:rsidR="00D05EB6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D05EB6" w:rsidRPr="00AD34EB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D05EB6" w:rsidRPr="00AD34E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05EB6" w:rsidRPr="00AD34EB" w:rsidTr="009C071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Default="005E59C6" w:rsidP="00F304E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5E59C6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50</w:t>
            </w: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F304E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5E59C6" w:rsidRDefault="003C3A83" w:rsidP="005E59C6">
      <w:pPr>
        <w:pStyle w:val="ListParagraph"/>
        <w:numPr>
          <w:ilvl w:val="3"/>
          <w:numId w:val="5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5E59C6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5E59C6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D05EB6" w:rsidRPr="005E59C6" w:rsidRDefault="003C3A83" w:rsidP="005E59C6">
      <w:pPr>
        <w:pStyle w:val="ListParagraph"/>
        <w:numPr>
          <w:ilvl w:val="3"/>
          <w:numId w:val="5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5E59C6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D05EB6" w:rsidRPr="005E59C6" w:rsidRDefault="005C6FA9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8" w:history="1">
        <w:r w:rsidR="005E59C6" w:rsidRPr="00EA202A">
          <w:rPr>
            <w:rStyle w:val="Hyperlink"/>
            <w:rFonts w:ascii="Sylfaen" w:eastAsia="Merriweather" w:hAnsi="Sylfaen" w:cs="Merriweather"/>
            <w:sz w:val="20"/>
            <w:szCs w:val="20"/>
          </w:rPr>
          <w:t>https://www.matsne.gov.ge/ka/document/view/82900</w:t>
        </w:r>
      </w:hyperlink>
    </w:p>
    <w:p w:rsidR="00D05EB6" w:rsidRPr="005E59C6" w:rsidRDefault="005C6FA9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9">
        <w:r w:rsidR="003C3A83" w:rsidRPr="005E59C6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https://www.matsne.gov.ge/ka/document/view/1459847</w:t>
        </w:r>
      </w:hyperlink>
    </w:p>
    <w:p w:rsidR="00D05EB6" w:rsidRPr="008A0CA2" w:rsidRDefault="005C6FA9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10">
        <w:r w:rsidR="003C3A83" w:rsidRPr="005E59C6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https://www.matsne.gov.ge/ka/document/view/71998</w:t>
        </w:r>
      </w:hyperlink>
    </w:p>
    <w:p w:rsidR="008A0CA2" w:rsidRPr="00A6013F" w:rsidRDefault="008A0CA2" w:rsidP="008A0CA2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ind w:left="90" w:firstLine="0"/>
        <w:jc w:val="both"/>
        <w:rPr>
          <w:rFonts w:ascii="Sylfaen" w:hAnsi="Sylfaen"/>
          <w:color w:val="auto"/>
          <w:sz w:val="20"/>
          <w:szCs w:val="20"/>
        </w:rPr>
      </w:pPr>
      <w:r w:rsidRPr="008A0CA2">
        <w:rPr>
          <w:rFonts w:ascii="Sylfaen" w:hAnsi="Sylfaen" w:cs="Sylfaen"/>
          <w:bCs/>
          <w:color w:val="auto"/>
          <w:sz w:val="20"/>
          <w:szCs w:val="20"/>
        </w:rPr>
        <w:t>პროფესიული</w:t>
      </w:r>
      <w:r w:rsidRPr="008A0CA2">
        <w:rPr>
          <w:rFonts w:ascii="Sylfaen" w:hAnsi="Sylfaen"/>
          <w:bCs/>
          <w:color w:val="auto"/>
          <w:sz w:val="20"/>
          <w:szCs w:val="20"/>
        </w:rPr>
        <w:t xml:space="preserve">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A6013F" w:rsidRPr="008A0CA2" w:rsidRDefault="00A6013F" w:rsidP="00A6013F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A6013F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8A0CA2" w:rsidRPr="005E59C6" w:rsidRDefault="008A0CA2" w:rsidP="008A0CA2">
      <w:pPr>
        <w:pStyle w:val="ListParagraph"/>
        <w:tabs>
          <w:tab w:val="left" w:pos="270"/>
        </w:tabs>
        <w:spacing w:before="120" w:line="240" w:lineRule="auto"/>
        <w:ind w:left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9654CF" w:rsidRPr="006441B5" w:rsidRDefault="009654CF" w:rsidP="009654C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9654CF" w:rsidRPr="006441B5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9654CF" w:rsidRPr="006441B5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05EB6" w:rsidRPr="00AD34EB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AD34EB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9654CF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D05EB6" w:rsidRPr="00AD34EB">
        <w:tc>
          <w:tcPr>
            <w:tcW w:w="525" w:type="dxa"/>
            <w:shd w:val="clear" w:color="auto" w:fill="auto"/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D05EB6" w:rsidRPr="00AD34EB">
        <w:tc>
          <w:tcPr>
            <w:tcW w:w="525" w:type="dxa"/>
            <w:shd w:val="clear" w:color="auto" w:fill="auto"/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05EB6" w:rsidRPr="00AD34EB" w:rsidRDefault="003C3A83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>,,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D05EB6" w:rsidRPr="00AD34EB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 w:rsidP="0091649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185ADB" w:rsidRPr="00AD34EB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05EB6" w:rsidRPr="00AD34EB" w:rsidRDefault="00D05EB6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D05EB6" w:rsidRPr="00AD34EB" w:rsidSect="007F1F47">
      <w:headerReference w:type="default" r:id="rId11"/>
      <w:footerReference w:type="default" r:id="rId12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FA9" w:rsidRDefault="005C6FA9">
      <w:pPr>
        <w:spacing w:after="0" w:line="240" w:lineRule="auto"/>
      </w:pPr>
      <w:r>
        <w:separator/>
      </w:r>
    </w:p>
  </w:endnote>
  <w:endnote w:type="continuationSeparator" w:id="0">
    <w:p w:rsidR="005C6FA9" w:rsidRDefault="005C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EB6" w:rsidRDefault="000E251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3C3A83">
      <w:instrText>PAGE</w:instrText>
    </w:r>
    <w:r>
      <w:fldChar w:fldCharType="separate"/>
    </w:r>
    <w:r w:rsidR="009C0717">
      <w:rPr>
        <w:noProof/>
      </w:rPr>
      <w:t>8</w:t>
    </w:r>
    <w:r>
      <w:fldChar w:fldCharType="end"/>
    </w:r>
  </w:p>
  <w:p w:rsidR="00D05EB6" w:rsidRDefault="00D05E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FA9" w:rsidRDefault="005C6FA9">
      <w:pPr>
        <w:spacing w:after="0" w:line="240" w:lineRule="auto"/>
      </w:pPr>
      <w:r>
        <w:separator/>
      </w:r>
    </w:p>
  </w:footnote>
  <w:footnote w:type="continuationSeparator" w:id="0">
    <w:p w:rsidR="005C6FA9" w:rsidRDefault="005C6FA9">
      <w:pPr>
        <w:spacing w:after="0" w:line="240" w:lineRule="auto"/>
      </w:pPr>
      <w:r>
        <w:continuationSeparator/>
      </w:r>
    </w:p>
  </w:footnote>
  <w:footnote w:id="1">
    <w:p w:rsidR="00DE544C" w:rsidRPr="00DE544C" w:rsidRDefault="00DE544C" w:rsidP="00DE544C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</w:rPr>
        <w:t>ამ მოდულის მიზნების შესაბამისი საქართველოს კანონმდებლობის ცვლილების შემთხვევაში პროფესიული განათლების მასწავლებელი ვალდებულია სწავლება-სწავლის პროცესში გამოიყენოს საქართველოს კანონმდებლობის საბოლოო, განახლებული, კონსოლიდირებული ვერსია, მიუხედავად ამ მოდულში არსებული ჩანაწერის/ჩანაწერებისა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EB6" w:rsidRDefault="00D05E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81CE6"/>
    <w:multiLevelType w:val="multilevel"/>
    <w:tmpl w:val="9F4EF2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8095E"/>
    <w:multiLevelType w:val="multilevel"/>
    <w:tmpl w:val="FBA0BC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313412"/>
    <w:multiLevelType w:val="hybridMultilevel"/>
    <w:tmpl w:val="935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D7808"/>
    <w:multiLevelType w:val="multilevel"/>
    <w:tmpl w:val="30429F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5" w15:restartNumberingAfterBreak="0">
    <w:nsid w:val="792D118A"/>
    <w:multiLevelType w:val="multilevel"/>
    <w:tmpl w:val="195E7014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B6"/>
    <w:rsid w:val="000B74EC"/>
    <w:rsid w:val="000E251F"/>
    <w:rsid w:val="00164C0B"/>
    <w:rsid w:val="00185ADB"/>
    <w:rsid w:val="00186870"/>
    <w:rsid w:val="003C3A83"/>
    <w:rsid w:val="00405F3C"/>
    <w:rsid w:val="004872A2"/>
    <w:rsid w:val="00487404"/>
    <w:rsid w:val="004B6A0F"/>
    <w:rsid w:val="005455E6"/>
    <w:rsid w:val="005570E6"/>
    <w:rsid w:val="005C6FA9"/>
    <w:rsid w:val="005E59C6"/>
    <w:rsid w:val="005F04A9"/>
    <w:rsid w:val="006100C0"/>
    <w:rsid w:val="00654904"/>
    <w:rsid w:val="007E5972"/>
    <w:rsid w:val="007F1F47"/>
    <w:rsid w:val="008A0CA2"/>
    <w:rsid w:val="008D1EAC"/>
    <w:rsid w:val="009163DA"/>
    <w:rsid w:val="00916495"/>
    <w:rsid w:val="009654CF"/>
    <w:rsid w:val="009C0717"/>
    <w:rsid w:val="00A6013F"/>
    <w:rsid w:val="00AD34EB"/>
    <w:rsid w:val="00BE62EF"/>
    <w:rsid w:val="00C56E13"/>
    <w:rsid w:val="00D05EB6"/>
    <w:rsid w:val="00D354DD"/>
    <w:rsid w:val="00DE082A"/>
    <w:rsid w:val="00DE544C"/>
    <w:rsid w:val="00F2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033BD"/>
  <w15:docId w15:val="{D9F960D4-AD75-498F-92F5-A2FFFF58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F1F47"/>
  </w:style>
  <w:style w:type="paragraph" w:styleId="Heading1">
    <w:name w:val="heading 1"/>
    <w:basedOn w:val="Normal"/>
    <w:next w:val="Normal"/>
    <w:rsid w:val="007F1F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F1F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F1F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F1F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F1F4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7F1F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F1F4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F1F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E5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E59C6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54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54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5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sne.gov.ge/ka/document/view/829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matsne.gov.ge/ka/document/view/719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tsne.gov.ge/ka/document/view/145984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2A16A-2D55-4B4C-892E-99BD3430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26</cp:revision>
  <dcterms:created xsi:type="dcterms:W3CDTF">2018-02-14T10:00:00Z</dcterms:created>
  <dcterms:modified xsi:type="dcterms:W3CDTF">2021-05-20T09:55:00Z</dcterms:modified>
</cp:coreProperties>
</file>